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04F86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39793D">
        <w:rPr>
          <w:rFonts w:ascii="Times New Roman" w:hAnsi="Times New Roman"/>
          <w:bCs/>
          <w:color w:val="000000"/>
          <w:sz w:val="16"/>
          <w:szCs w:val="16"/>
        </w:rPr>
        <w:t>Приложение 2 к Порядку</w:t>
      </w:r>
      <w:r w:rsidRPr="0039793D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39793D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39793D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3D57A81D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39793D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66D9319B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3550F5AE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7DEDDD0A" w14:textId="77777777" w:rsidR="007B076F" w:rsidRPr="006811B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945B7C1" w14:textId="77777777" w:rsidR="007B076F" w:rsidRPr="003A78FA" w:rsidRDefault="007B076F" w:rsidP="007B0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2A728F9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14:paraId="11DBCBB3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14:paraId="38225397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14:paraId="17ED9F3A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12021F9B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Департамент </w:t>
      </w:r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строительства, архитектуры и </w:t>
      </w:r>
      <w:proofErr w:type="gramStart"/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ЖКХ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администрации</w:t>
      </w:r>
      <w:proofErr w:type="gramEnd"/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Ханты-Мансийского района</w:t>
      </w:r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____________________________________________________</w:t>
      </w:r>
    </w:p>
    <w:p w14:paraId="7683453D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i/>
          <w:color w:val="000000"/>
          <w:sz w:val="20"/>
          <w:szCs w:val="20"/>
        </w:rPr>
        <w:t xml:space="preserve">                (наименование органа администрации района – регулирующего органа)</w:t>
      </w:r>
    </w:p>
    <w:p w14:paraId="25041D63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14:paraId="29E82BEB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E99EC0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7F7C176B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569B64BF" w14:textId="77777777" w:rsidR="008E707C" w:rsidRDefault="007B076F" w:rsidP="008E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A78FA">
        <w:rPr>
          <w:rFonts w:ascii="Times New Roman" w:hAnsi="Times New Roman"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8E707C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Департамент </w:t>
      </w:r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строительства, архитектуры и ЖКХ </w:t>
      </w:r>
      <w:r w:rsidR="008E707C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администрации Ханты-Мансийского района</w:t>
      </w:r>
      <w:r w:rsidR="008E707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___________________________________________________________</w:t>
      </w:r>
    </w:p>
    <w:p w14:paraId="2274DD6A" w14:textId="77777777" w:rsidR="007B076F" w:rsidRPr="003A78FA" w:rsidRDefault="008E707C" w:rsidP="008E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14:paraId="785EDFCE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ABCD9CB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Период проведения публичных консультаций:</w:t>
      </w:r>
    </w:p>
    <w:p w14:paraId="69FC399A" w14:textId="05AA05D9" w:rsidR="007B076F" w:rsidRPr="00F774E2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F774E2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08</w:t>
      </w:r>
      <w:r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».«</w:t>
      </w:r>
      <w:r w:rsidR="008E707C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F774E2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».«</w:t>
      </w:r>
      <w:r w:rsidR="0039793D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BE2644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» – «</w:t>
      </w:r>
      <w:r w:rsidR="00F774E2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29</w:t>
      </w:r>
      <w:r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».«</w:t>
      </w:r>
      <w:r w:rsidR="008E707C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F774E2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».«</w:t>
      </w:r>
      <w:r w:rsidR="0039793D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="00BE2644"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Pr="00F774E2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14:paraId="0C3AC8A0" w14:textId="078CB2CE" w:rsidR="007B076F" w:rsidRPr="00E43CC5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r w:rsidRPr="00E43CC5">
        <w:rPr>
          <w:rFonts w:ascii="Times New Roman" w:hAnsi="Times New Roman"/>
          <w:i/>
          <w:sz w:val="20"/>
          <w:szCs w:val="20"/>
        </w:rPr>
        <w:t xml:space="preserve">                  (</w:t>
      </w:r>
      <w:proofErr w:type="gramStart"/>
      <w:r w:rsidRPr="00E43CC5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E43CC5">
        <w:rPr>
          <w:rFonts w:ascii="Times New Roman" w:hAnsi="Times New Roman"/>
          <w:i/>
          <w:sz w:val="20"/>
          <w:szCs w:val="20"/>
        </w:rPr>
        <w:t xml:space="preserve"> менее </w:t>
      </w:r>
      <w:r w:rsidR="00E43CC5" w:rsidRPr="00E43CC5">
        <w:rPr>
          <w:rFonts w:ascii="Times New Roman" w:hAnsi="Times New Roman"/>
          <w:i/>
          <w:sz w:val="20"/>
          <w:szCs w:val="20"/>
        </w:rPr>
        <w:t>15</w:t>
      </w:r>
      <w:r w:rsidRPr="00E43CC5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bookmarkEnd w:id="0"/>
    <w:p w14:paraId="462F6962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14:paraId="23EAA47A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Способ направления ответов:</w:t>
      </w:r>
    </w:p>
    <w:p w14:paraId="7BB4A7EB" w14:textId="567D18A0" w:rsidR="007B076F" w:rsidRPr="00F774E2" w:rsidRDefault="007B076F" w:rsidP="00E64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39793D" w:rsidRPr="0039793D">
        <w:rPr>
          <w:rFonts w:ascii="Times New Roman" w:hAnsi="Times New Roman"/>
          <w:sz w:val="24"/>
          <w:szCs w:val="24"/>
        </w:rPr>
        <w:t xml:space="preserve"> </w:t>
      </w:r>
      <w:r w:rsidR="00E64A14" w:rsidRPr="00E64A14">
        <w:rPr>
          <w:rFonts w:ascii="Times New Roman" w:hAnsi="Times New Roman"/>
          <w:sz w:val="24"/>
          <w:szCs w:val="24"/>
        </w:rPr>
        <w:t xml:space="preserve">    </w:t>
      </w:r>
      <w:hyperlink r:id="rId4" w:history="1">
        <w:r w:rsidR="00F774E2" w:rsidRPr="00F774E2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PetrovaTN</w:t>
        </w:r>
        <w:r w:rsidR="00F774E2" w:rsidRPr="00F774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F774E2" w:rsidRPr="00F774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hmrn</w:t>
        </w:r>
        <w:r w:rsidR="00F774E2" w:rsidRPr="00F774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F774E2" w:rsidRPr="00F774E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5C9AED23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14:paraId="3E8840D7" w14:textId="0137E34E" w:rsid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A78FA">
        <w:rPr>
          <w:rFonts w:ascii="Times New Roman" w:hAnsi="Times New Roman"/>
          <w:sz w:val="24"/>
          <w:szCs w:val="24"/>
        </w:rPr>
        <w:t>или</w:t>
      </w:r>
      <w:proofErr w:type="gramEnd"/>
      <w:r w:rsidRPr="003A78FA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адресу: 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628002, Ханты-Мансийский автономный округ – Югра, г. Ханты-Мансийск, ул. Гагарина, </w:t>
      </w:r>
      <w:r w:rsidR="00F774E2" w:rsidRPr="00E43CC5">
        <w:rPr>
          <w:rFonts w:ascii="Times New Roman" w:hAnsi="Times New Roman"/>
          <w:color w:val="000000" w:themeColor="text1"/>
          <w:sz w:val="24"/>
          <w:szCs w:val="24"/>
          <w:u w:val="single"/>
        </w:rPr>
        <w:t>142</w:t>
      </w:r>
      <w:r w:rsidR="0039793D"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, каб</w:t>
      </w:r>
      <w:r w:rsidR="005529F0"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инет</w:t>
      </w:r>
      <w:r w:rsidR="0039793D"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5529F0"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F774E2" w:rsidRPr="00E43CC5">
        <w:rPr>
          <w:rFonts w:ascii="Times New Roman" w:hAnsi="Times New Roman"/>
          <w:color w:val="000000" w:themeColor="text1"/>
          <w:sz w:val="24"/>
          <w:szCs w:val="24"/>
          <w:u w:val="single"/>
        </w:rPr>
        <w:t>5</w:t>
      </w:r>
      <w:r w:rsidR="0039793D" w:rsidRPr="00F774E2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p w14:paraId="0C2C4BE1" w14:textId="77777777" w:rsidR="007B076F" w:rsidRPr="003A78FA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(почтовый адрес)</w:t>
      </w:r>
    </w:p>
    <w:p w14:paraId="1A67AD10" w14:textId="77777777" w:rsidR="007B076F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14:paraId="16670CBE" w14:textId="77777777" w:rsidR="0039793D" w:rsidRPr="00F774E2" w:rsidRDefault="008E707C" w:rsidP="0055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Петрова Татьяна Николаевна</w:t>
      </w:r>
      <w:r w:rsidR="0039793D"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– начальник </w:t>
      </w:r>
      <w:r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отдела архитектуры и градостроительства</w:t>
      </w:r>
      <w:r w:rsidR="0039793D"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, тел. 3</w:t>
      </w:r>
      <w:r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39793D"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-2</w:t>
      </w:r>
      <w:r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4</w:t>
      </w:r>
      <w:r w:rsidR="0039793D"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r w:rsidRPr="00F774E2">
        <w:rPr>
          <w:rFonts w:ascii="Times New Roman" w:hAnsi="Times New Roman"/>
          <w:color w:val="000000" w:themeColor="text1"/>
          <w:sz w:val="24"/>
          <w:szCs w:val="24"/>
          <w:u w:val="single"/>
        </w:rPr>
        <w:t>31(доб 305)</w:t>
      </w:r>
    </w:p>
    <w:p w14:paraId="0A6084E8" w14:textId="77777777" w:rsidR="007B076F" w:rsidRPr="003A78FA" w:rsidRDefault="005529F0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14:paraId="33D76E61" w14:textId="77777777" w:rsidR="0061129E" w:rsidRDefault="0061129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</w:pPr>
    </w:p>
    <w:p w14:paraId="6AB25E9F" w14:textId="77777777" w:rsidR="001D58A6" w:rsidRDefault="001D58A6" w:rsidP="001D58A6">
      <w:pPr>
        <w:spacing w:after="0" w:line="240" w:lineRule="auto"/>
        <w:ind w:right="-1" w:firstLine="567"/>
        <w:jc w:val="center"/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Решение Думы</w:t>
      </w:r>
      <w:r w:rsidRPr="00BE2644"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Ханты-Мансийского района от</w:t>
      </w: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21.03.2008</w:t>
      </w:r>
    </w:p>
    <w:p w14:paraId="57E4DC5E" w14:textId="77777777" w:rsidR="001D58A6" w:rsidRDefault="001D58A6" w:rsidP="001D58A6">
      <w:pPr>
        <w:spacing w:after="0" w:line="240" w:lineRule="auto"/>
        <w:ind w:right="-1" w:firstLine="567"/>
        <w:jc w:val="center"/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BE2644"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№ </w:t>
      </w: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284</w:t>
      </w:r>
      <w:r w:rsidRPr="00BE2644"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«</w:t>
      </w: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Об утверждении правил землепользования и застройки межселенных территорий Ханты-Мансийского района</w:t>
      </w:r>
      <w:r w:rsidRPr="00BE2644"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>»</w:t>
      </w:r>
      <w:r>
        <w:rPr>
          <w:rStyle w:val="FontStyle13"/>
          <w:rFonts w:eastAsia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(в ред. решения Думы ХМР №496 от 26.09.2019)</w:t>
      </w:r>
    </w:p>
    <w:p w14:paraId="01E6DD7D" w14:textId="77777777" w:rsidR="001D58A6" w:rsidRDefault="001D58A6" w:rsidP="001D58A6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jc w:val="center"/>
        <w:rPr>
          <w:rStyle w:val="FontStyle13"/>
          <w:b/>
          <w:bCs/>
          <w:color w:val="000000" w:themeColor="text1"/>
          <w:sz w:val="24"/>
          <w:szCs w:val="24"/>
          <w:u w:val="single"/>
        </w:rPr>
      </w:pPr>
    </w:p>
    <w:p w14:paraId="10CBC800" w14:textId="77777777" w:rsidR="007B076F" w:rsidRPr="003A78FA" w:rsidRDefault="00417C91" w:rsidP="001D58A6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i/>
          <w:sz w:val="20"/>
        </w:rPr>
      </w:pPr>
      <w:r w:rsidRPr="003A78FA">
        <w:rPr>
          <w:rFonts w:ascii="Times New Roman" w:hAnsi="Times New Roman"/>
          <w:i/>
          <w:sz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</w:rPr>
        <w:t>(наименование муниципального нормативного правового акта)</w:t>
      </w:r>
    </w:p>
    <w:p w14:paraId="74C45555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Style w:val="FontStyle13"/>
          <w:i/>
          <w:sz w:val="20"/>
          <w:szCs w:val="20"/>
        </w:rPr>
      </w:pPr>
    </w:p>
    <w:p w14:paraId="2B0A8A9A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7B076F" w:rsidRPr="003A78FA" w14:paraId="4F40C047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F5355" w14:textId="2A0AFE48" w:rsidR="004B00F5" w:rsidRDefault="00F774E2" w:rsidP="004B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Включает в себя положения о регулировании землепользования и застройки органами местного самоуправления; об изменении видов разрешенного использования земельных участков и объектов капитального строительства физическими и юридическими лицами; о подготовке документации по планировке территории органами местного самоуправления; о проведении общественных обсуждений или публичных слушаний по вопросам землепользования и застройки; о внесении изменений в правила землепользования и застройки;</w:t>
            </w:r>
            <w:r w:rsidR="004B00F5" w:rsidRPr="004B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B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 регулировании иных вопросов землепользования и застройки</w:t>
            </w:r>
            <w:r w:rsidR="004B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4B00F5" w:rsidRPr="004B00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</w:t>
            </w:r>
            <w:r w:rsidR="004B00F5" w:rsidRPr="004B0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станавливает границы территориальных зон, градостроительный регламент</w:t>
            </w:r>
            <w:r w:rsidR="004B0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использования земельных участков.</w:t>
            </w:r>
          </w:p>
          <w:p w14:paraId="54F6AF2E" w14:textId="77777777" w:rsidR="007B076F" w:rsidRPr="003A78FA" w:rsidRDefault="00E93587" w:rsidP="00E9358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B076F" w:rsidRPr="003A78FA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14:paraId="16AB651C" w14:textId="77777777" w:rsidR="007B076F" w:rsidRPr="003A78FA" w:rsidRDefault="007B076F" w:rsidP="00E278F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29E24" w14:textId="77777777" w:rsidR="007B076F" w:rsidRPr="00B6304C" w:rsidRDefault="007B076F" w:rsidP="00B6304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8E707C" w:rsidRPr="009C0C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Департамент </w:t>
            </w:r>
            <w:r w:rsidR="008E70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строительства, архитектуры и ЖКХ </w:t>
            </w:r>
            <w:r w:rsidR="008E707C" w:rsidRPr="009C0C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r w:rsidR="008E707C" w:rsidRPr="00BE2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6304C" w:rsidRPr="00BE2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E264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соответствии с </w:t>
            </w:r>
            <w:r w:rsidRPr="00B630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пунктами 3.12, 4.3 </w:t>
            </w:r>
            <w:hyperlink w:anchor="P40" w:history="1">
              <w:r w:rsidRPr="00B6304C">
                <w:rPr>
                  <w:rFonts w:ascii="Times New Roman" w:hAnsi="Times New Roman"/>
                  <w:sz w:val="24"/>
                  <w:szCs w:val="24"/>
                  <w:u w:val="single"/>
                </w:rPr>
                <w:t>Порядк</w:t>
              </w:r>
            </w:hyperlink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принятых 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деятельности, утвержденного постановлением администрации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Ханты-Мансийского района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28.03.2017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73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14:paraId="2489A30C" w14:textId="77777777" w:rsidR="007B076F" w:rsidRPr="003A78FA" w:rsidRDefault="007B076F" w:rsidP="00E278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76F" w:rsidRPr="003A78FA" w14:paraId="76A3C4E7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3120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Перечень вопросов: </w:t>
            </w:r>
            <w:r w:rsidR="00B6304C" w:rsidRPr="00B6304C">
              <w:rPr>
                <w:rFonts w:ascii="Times New Roman" w:hAnsi="Times New Roman"/>
                <w:i/>
                <w:sz w:val="24"/>
                <w:szCs w:val="24"/>
              </w:rPr>
              <w:t>изложен в опросном листе</w:t>
            </w:r>
          </w:p>
          <w:p w14:paraId="34F2371F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муниципальный нормативный правовой акт</w:t>
            </w:r>
            <w:r w:rsidR="00A32FDD">
              <w:rPr>
                <w:rFonts w:ascii="Times New Roman" w:hAnsi="Times New Roman"/>
                <w:sz w:val="24"/>
                <w:szCs w:val="24"/>
              </w:rPr>
              <w:t>,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73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опросный лист (факультативно).</w:t>
            </w:r>
          </w:p>
          <w:p w14:paraId="4B397755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C5C7A2" w14:textId="77777777" w:rsidR="007B076F" w:rsidRPr="00776CA0" w:rsidRDefault="007B076F" w:rsidP="0061129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7B076F" w:rsidRPr="00776CA0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1"/>
    <w:rsid w:val="000926FC"/>
    <w:rsid w:val="000B666E"/>
    <w:rsid w:val="00137D6B"/>
    <w:rsid w:val="001D58A6"/>
    <w:rsid w:val="00224E8A"/>
    <w:rsid w:val="00254AE5"/>
    <w:rsid w:val="003703A5"/>
    <w:rsid w:val="0039793D"/>
    <w:rsid w:val="00417C91"/>
    <w:rsid w:val="0049543C"/>
    <w:rsid w:val="004B00F5"/>
    <w:rsid w:val="00521037"/>
    <w:rsid w:val="005529F0"/>
    <w:rsid w:val="0061105A"/>
    <w:rsid w:val="0061129E"/>
    <w:rsid w:val="00650F34"/>
    <w:rsid w:val="00685CE0"/>
    <w:rsid w:val="00706181"/>
    <w:rsid w:val="007B076F"/>
    <w:rsid w:val="007C6E62"/>
    <w:rsid w:val="008552BA"/>
    <w:rsid w:val="008E707C"/>
    <w:rsid w:val="00921AE4"/>
    <w:rsid w:val="00981FB9"/>
    <w:rsid w:val="009F4241"/>
    <w:rsid w:val="00A32FDD"/>
    <w:rsid w:val="00A34E13"/>
    <w:rsid w:val="00AC36C6"/>
    <w:rsid w:val="00B047AC"/>
    <w:rsid w:val="00B25CA0"/>
    <w:rsid w:val="00B36956"/>
    <w:rsid w:val="00B6304C"/>
    <w:rsid w:val="00BE2644"/>
    <w:rsid w:val="00C40AAC"/>
    <w:rsid w:val="00CC7AF2"/>
    <w:rsid w:val="00CF17C2"/>
    <w:rsid w:val="00D76737"/>
    <w:rsid w:val="00D844B9"/>
    <w:rsid w:val="00E23C9B"/>
    <w:rsid w:val="00E43CC5"/>
    <w:rsid w:val="00E64A14"/>
    <w:rsid w:val="00E83DF3"/>
    <w:rsid w:val="00E93587"/>
    <w:rsid w:val="00F344DC"/>
    <w:rsid w:val="00F41D5B"/>
    <w:rsid w:val="00F7206D"/>
    <w:rsid w:val="00F774E2"/>
    <w:rsid w:val="00F87DC8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6164"/>
  <w15:docId w15:val="{7022DE56-0A00-4411-B496-CCCCEC62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7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Отдел труда</cp:lastModifiedBy>
  <cp:revision>3</cp:revision>
  <dcterms:created xsi:type="dcterms:W3CDTF">2020-12-08T10:19:00Z</dcterms:created>
  <dcterms:modified xsi:type="dcterms:W3CDTF">2020-12-09T04:12:00Z</dcterms:modified>
</cp:coreProperties>
</file>